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940" w:rsidRDefault="009E7940" w:rsidP="00416CBF">
      <w:pPr>
        <w:spacing w:after="0" w:line="240" w:lineRule="auto"/>
        <w:jc w:val="right"/>
        <w:rPr>
          <w:rFonts w:ascii="Times New Roman" w:hAnsi="Times New Roman" w:cs="Times New Roman"/>
          <w:sz w:val="24"/>
          <w:szCs w:val="24"/>
        </w:rPr>
      </w:pPr>
    </w:p>
    <w:p w:rsidR="009E7940" w:rsidRPr="000A713F" w:rsidRDefault="009E7940"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rsidR="009E7940" w:rsidRPr="000A713F" w:rsidRDefault="009E7940"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Pr>
          <w:rFonts w:ascii="Times New Roman" w:hAnsi="Times New Roman" w:cs="Times New Roman"/>
          <w:sz w:val="24"/>
          <w:szCs w:val="24"/>
        </w:rPr>
        <w:t>6</w:t>
      </w:r>
      <w:r w:rsidRPr="000A713F">
        <w:rPr>
          <w:rFonts w:ascii="Times New Roman" w:hAnsi="Times New Roman" w:cs="Times New Roman"/>
          <w:sz w:val="24"/>
          <w:szCs w:val="24"/>
        </w:rPr>
        <w:t xml:space="preserve"> от </w:t>
      </w:r>
      <w:r>
        <w:rPr>
          <w:rFonts w:ascii="Times New Roman" w:hAnsi="Times New Roman" w:cs="Times New Roman"/>
          <w:sz w:val="24"/>
          <w:szCs w:val="24"/>
        </w:rPr>
        <w:t>13</w:t>
      </w:r>
      <w:r w:rsidRPr="000A713F">
        <w:rPr>
          <w:rFonts w:ascii="Times New Roman" w:hAnsi="Times New Roman" w:cs="Times New Roman"/>
          <w:sz w:val="24"/>
          <w:szCs w:val="24"/>
        </w:rPr>
        <w:t>.</w:t>
      </w:r>
      <w:r>
        <w:rPr>
          <w:rFonts w:ascii="Times New Roman" w:hAnsi="Times New Roman" w:cs="Times New Roman"/>
          <w:sz w:val="24"/>
          <w:szCs w:val="24"/>
        </w:rPr>
        <w:t>03</w:t>
      </w:r>
      <w:r w:rsidRPr="000A713F">
        <w:rPr>
          <w:rFonts w:ascii="Times New Roman" w:hAnsi="Times New Roman" w:cs="Times New Roman"/>
          <w:sz w:val="24"/>
          <w:szCs w:val="24"/>
        </w:rPr>
        <w:t>.202</w:t>
      </w:r>
      <w:r>
        <w:rPr>
          <w:rFonts w:ascii="Times New Roman" w:hAnsi="Times New Roman" w:cs="Times New Roman"/>
          <w:sz w:val="24"/>
          <w:szCs w:val="24"/>
        </w:rPr>
        <w:t>3</w:t>
      </w:r>
    </w:p>
    <w:p w:rsidR="009E7940" w:rsidRPr="000A713F" w:rsidRDefault="009E7940"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rsidR="009E7940" w:rsidRPr="000A713F" w:rsidRDefault="009E7940" w:rsidP="00416CBF">
      <w:pPr>
        <w:spacing w:after="0" w:line="240" w:lineRule="auto"/>
        <w:jc w:val="cente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2982"/>
        <w:gridCol w:w="3786"/>
        <w:gridCol w:w="775"/>
        <w:gridCol w:w="660"/>
        <w:gridCol w:w="989"/>
        <w:gridCol w:w="1764"/>
        <w:gridCol w:w="2198"/>
        <w:gridCol w:w="2201"/>
      </w:tblGrid>
      <w:tr w:rsidR="009E7940" w:rsidRPr="00A45111">
        <w:trPr>
          <w:jc w:val="center"/>
        </w:trPr>
        <w:tc>
          <w:tcPr>
            <w:tcW w:w="186" w:type="pct"/>
            <w:vAlign w:val="center"/>
          </w:tcPr>
          <w:p w:rsidR="009E7940" w:rsidRPr="00A45111" w:rsidRDefault="009E7940"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лота</w:t>
            </w:r>
          </w:p>
        </w:tc>
        <w:tc>
          <w:tcPr>
            <w:tcW w:w="935" w:type="pct"/>
            <w:vAlign w:val="center"/>
          </w:tcPr>
          <w:p w:rsidR="009E7940" w:rsidRPr="00A45111" w:rsidRDefault="009E7940"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Наименование</w:t>
            </w:r>
          </w:p>
        </w:tc>
        <w:tc>
          <w:tcPr>
            <w:tcW w:w="1187" w:type="pct"/>
            <w:vAlign w:val="center"/>
          </w:tcPr>
          <w:p w:rsidR="009E7940" w:rsidRPr="00A45111" w:rsidRDefault="009E7940"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Описание</w:t>
            </w:r>
          </w:p>
        </w:tc>
        <w:tc>
          <w:tcPr>
            <w:tcW w:w="243" w:type="pct"/>
            <w:vAlign w:val="center"/>
          </w:tcPr>
          <w:p w:rsidR="009E7940" w:rsidRPr="00A45111" w:rsidRDefault="009E7940"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Ед.</w:t>
            </w:r>
          </w:p>
          <w:p w:rsidR="009E7940" w:rsidRPr="00A45111" w:rsidRDefault="009E7940"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изм.</w:t>
            </w:r>
          </w:p>
        </w:tc>
        <w:tc>
          <w:tcPr>
            <w:tcW w:w="207" w:type="pct"/>
            <w:vAlign w:val="center"/>
          </w:tcPr>
          <w:p w:rsidR="009E7940" w:rsidRPr="00A45111" w:rsidRDefault="009E7940"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Кол-во</w:t>
            </w:r>
          </w:p>
        </w:tc>
        <w:tc>
          <w:tcPr>
            <w:tcW w:w="310" w:type="pct"/>
            <w:vAlign w:val="center"/>
          </w:tcPr>
          <w:p w:rsidR="009E7940" w:rsidRPr="00A45111" w:rsidRDefault="009E7940"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Цена, тенге</w:t>
            </w:r>
          </w:p>
        </w:tc>
        <w:tc>
          <w:tcPr>
            <w:tcW w:w="553" w:type="pct"/>
            <w:vAlign w:val="center"/>
          </w:tcPr>
          <w:p w:rsidR="009E7940" w:rsidRPr="00A45111" w:rsidRDefault="009E7940"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Сумма, тенге</w:t>
            </w:r>
          </w:p>
        </w:tc>
        <w:tc>
          <w:tcPr>
            <w:tcW w:w="689" w:type="pct"/>
            <w:vAlign w:val="center"/>
          </w:tcPr>
          <w:p w:rsidR="009E7940" w:rsidRPr="00A45111" w:rsidRDefault="009E7940"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Срок и условия поставки</w:t>
            </w:r>
          </w:p>
        </w:tc>
        <w:tc>
          <w:tcPr>
            <w:tcW w:w="690" w:type="pct"/>
            <w:vAlign w:val="center"/>
          </w:tcPr>
          <w:p w:rsidR="009E7940" w:rsidRPr="00A45111" w:rsidRDefault="009E7940"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Место поставки</w:t>
            </w:r>
          </w:p>
        </w:tc>
      </w:tr>
      <w:tr w:rsidR="009E7940" w:rsidRPr="003A27EE">
        <w:trPr>
          <w:trHeight w:val="204"/>
          <w:jc w:val="center"/>
        </w:trPr>
        <w:tc>
          <w:tcPr>
            <w:tcW w:w="186" w:type="pct"/>
            <w:vAlign w:val="center"/>
          </w:tcPr>
          <w:p w:rsidR="009E7940" w:rsidRPr="00420AA2" w:rsidRDefault="009E7940"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35" w:type="pct"/>
            <w:vAlign w:val="center"/>
          </w:tcPr>
          <w:p w:rsidR="009E7940" w:rsidRPr="00420AA2" w:rsidRDefault="009E7940"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Вата медицинская хирургическая нестерильная 100гр</w:t>
            </w:r>
          </w:p>
        </w:tc>
        <w:tc>
          <w:tcPr>
            <w:tcW w:w="1187" w:type="pct"/>
            <w:vAlign w:val="center"/>
          </w:tcPr>
          <w:p w:rsidR="009E7940" w:rsidRPr="00420AA2" w:rsidRDefault="009E7940" w:rsidP="00557048">
            <w:pPr>
              <w:spacing w:after="0" w:line="240" w:lineRule="auto"/>
              <w:rPr>
                <w:rFonts w:ascii="Times New Roman" w:hAnsi="Times New Roman" w:cs="Times New Roman"/>
                <w:sz w:val="20"/>
                <w:szCs w:val="20"/>
              </w:rPr>
            </w:pPr>
            <w:r>
              <w:rPr>
                <w:rFonts w:ascii="Times New Roman" w:hAnsi="Times New Roman" w:cs="Times New Roman"/>
                <w:sz w:val="20"/>
                <w:szCs w:val="20"/>
              </w:rPr>
              <w:t>Вата медицинская хирургическая нестерильная 100гр</w:t>
            </w:r>
          </w:p>
        </w:tc>
        <w:tc>
          <w:tcPr>
            <w:tcW w:w="243" w:type="pct"/>
            <w:vAlign w:val="center"/>
          </w:tcPr>
          <w:p w:rsidR="009E7940" w:rsidRPr="00420AA2" w:rsidRDefault="009E7940"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9E7940" w:rsidRPr="00420AA2" w:rsidRDefault="009E7940"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310" w:type="pct"/>
            <w:vAlign w:val="center"/>
          </w:tcPr>
          <w:p w:rsidR="009E7940" w:rsidRPr="00420AA2" w:rsidRDefault="009E7940"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233,00</w:t>
            </w:r>
          </w:p>
        </w:tc>
        <w:tc>
          <w:tcPr>
            <w:tcW w:w="553" w:type="pct"/>
            <w:vAlign w:val="bottom"/>
          </w:tcPr>
          <w:p w:rsidR="009E7940" w:rsidRPr="003A27EE" w:rsidRDefault="009E7940" w:rsidP="003A27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30290,00</w:t>
            </w:r>
          </w:p>
        </w:tc>
        <w:tc>
          <w:tcPr>
            <w:tcW w:w="689" w:type="pct"/>
            <w:vAlign w:val="center"/>
          </w:tcPr>
          <w:p w:rsidR="009E7940" w:rsidRPr="00A45111" w:rsidRDefault="009E7940"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9E7940" w:rsidRPr="00A45111" w:rsidRDefault="009E7940"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9E7940" w:rsidRPr="003A27EE">
        <w:trPr>
          <w:trHeight w:val="751"/>
          <w:jc w:val="center"/>
        </w:trPr>
        <w:tc>
          <w:tcPr>
            <w:tcW w:w="186" w:type="pct"/>
            <w:vAlign w:val="center"/>
          </w:tcPr>
          <w:p w:rsidR="009E7940" w:rsidRPr="00420AA2" w:rsidRDefault="009E7940"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935" w:type="pct"/>
            <w:vAlign w:val="center"/>
          </w:tcPr>
          <w:p w:rsidR="009E7940" w:rsidRPr="00420AA2" w:rsidRDefault="009E7940"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Чистящий реагент 1000 мл</w:t>
            </w:r>
          </w:p>
        </w:tc>
        <w:tc>
          <w:tcPr>
            <w:tcW w:w="1187" w:type="pct"/>
            <w:vAlign w:val="center"/>
          </w:tcPr>
          <w:p w:rsidR="009E7940" w:rsidRPr="00420AA2" w:rsidRDefault="009E7940" w:rsidP="00557048">
            <w:pPr>
              <w:spacing w:after="0" w:line="240" w:lineRule="auto"/>
              <w:rPr>
                <w:rFonts w:ascii="Times New Roman" w:hAnsi="Times New Roman" w:cs="Times New Roman"/>
                <w:sz w:val="20"/>
                <w:szCs w:val="20"/>
              </w:rPr>
            </w:pPr>
            <w:r>
              <w:rPr>
                <w:rFonts w:ascii="Times New Roman" w:hAnsi="Times New Roman" w:cs="Times New Roman"/>
                <w:sz w:val="20"/>
                <w:szCs w:val="20"/>
              </w:rPr>
              <w:t>Раствор 1000 мл для гематологического анализатора</w:t>
            </w:r>
          </w:p>
        </w:tc>
        <w:tc>
          <w:tcPr>
            <w:tcW w:w="243" w:type="pct"/>
            <w:vAlign w:val="center"/>
          </w:tcPr>
          <w:p w:rsidR="009E7940" w:rsidRPr="00420AA2" w:rsidRDefault="009E7940"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Фл</w:t>
            </w:r>
          </w:p>
        </w:tc>
        <w:tc>
          <w:tcPr>
            <w:tcW w:w="207" w:type="pct"/>
            <w:vAlign w:val="center"/>
          </w:tcPr>
          <w:p w:rsidR="009E7940" w:rsidRPr="00420AA2" w:rsidRDefault="009E7940"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310" w:type="pct"/>
            <w:vAlign w:val="center"/>
          </w:tcPr>
          <w:p w:rsidR="009E7940" w:rsidRPr="00420AA2" w:rsidRDefault="009E7940"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29300,00</w:t>
            </w:r>
          </w:p>
        </w:tc>
        <w:tc>
          <w:tcPr>
            <w:tcW w:w="553" w:type="pct"/>
            <w:vAlign w:val="bottom"/>
          </w:tcPr>
          <w:p w:rsidR="009E7940" w:rsidRPr="003A27EE" w:rsidRDefault="009E7940" w:rsidP="003A27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58600,00</w:t>
            </w:r>
          </w:p>
        </w:tc>
        <w:tc>
          <w:tcPr>
            <w:tcW w:w="689" w:type="pct"/>
            <w:vAlign w:val="center"/>
          </w:tcPr>
          <w:p w:rsidR="009E7940" w:rsidRPr="00A45111" w:rsidRDefault="009E7940"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9E7940" w:rsidRPr="00A45111" w:rsidRDefault="009E7940"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9E7940" w:rsidRPr="003A27EE">
        <w:trPr>
          <w:trHeight w:val="411"/>
          <w:jc w:val="center"/>
        </w:trPr>
        <w:tc>
          <w:tcPr>
            <w:tcW w:w="186" w:type="pct"/>
            <w:vAlign w:val="center"/>
          </w:tcPr>
          <w:p w:rsidR="009E7940" w:rsidRDefault="009E7940"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935" w:type="pct"/>
            <w:vAlign w:val="center"/>
          </w:tcPr>
          <w:p w:rsidR="009E7940" w:rsidRPr="00A45111" w:rsidRDefault="009E7940" w:rsidP="0049665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Моющий реагент 1000 мл</w:t>
            </w:r>
          </w:p>
        </w:tc>
        <w:tc>
          <w:tcPr>
            <w:tcW w:w="1187" w:type="pct"/>
            <w:vAlign w:val="center"/>
          </w:tcPr>
          <w:p w:rsidR="009E7940" w:rsidRPr="00420AA2" w:rsidRDefault="009E7940" w:rsidP="00557048">
            <w:pPr>
              <w:spacing w:after="0" w:line="240" w:lineRule="auto"/>
              <w:rPr>
                <w:rFonts w:ascii="Times New Roman" w:hAnsi="Times New Roman" w:cs="Times New Roman"/>
                <w:sz w:val="20"/>
                <w:szCs w:val="20"/>
              </w:rPr>
            </w:pPr>
            <w:r>
              <w:rPr>
                <w:rFonts w:ascii="Times New Roman" w:hAnsi="Times New Roman" w:cs="Times New Roman"/>
                <w:sz w:val="20"/>
                <w:szCs w:val="20"/>
              </w:rPr>
              <w:t>Раствор 1000 мл для гематологического анализатора</w:t>
            </w:r>
          </w:p>
        </w:tc>
        <w:tc>
          <w:tcPr>
            <w:tcW w:w="243" w:type="pct"/>
            <w:vAlign w:val="center"/>
          </w:tcPr>
          <w:p w:rsidR="009E7940" w:rsidRDefault="009E7940"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Фл</w:t>
            </w:r>
          </w:p>
        </w:tc>
        <w:tc>
          <w:tcPr>
            <w:tcW w:w="207" w:type="pct"/>
            <w:vAlign w:val="center"/>
          </w:tcPr>
          <w:p w:rsidR="009E7940" w:rsidRDefault="009E7940"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310" w:type="pct"/>
            <w:vAlign w:val="center"/>
          </w:tcPr>
          <w:p w:rsidR="009E7940" w:rsidRDefault="009E7940"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29300,00</w:t>
            </w:r>
          </w:p>
        </w:tc>
        <w:tc>
          <w:tcPr>
            <w:tcW w:w="553" w:type="pct"/>
            <w:vAlign w:val="bottom"/>
          </w:tcPr>
          <w:p w:rsidR="009E7940" w:rsidRPr="003A27EE" w:rsidRDefault="009E7940" w:rsidP="003A27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117200,00</w:t>
            </w:r>
          </w:p>
        </w:tc>
        <w:tc>
          <w:tcPr>
            <w:tcW w:w="689" w:type="pct"/>
            <w:vAlign w:val="center"/>
          </w:tcPr>
          <w:p w:rsidR="009E7940" w:rsidRPr="00A45111" w:rsidRDefault="009E7940" w:rsidP="00E12CB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9E7940" w:rsidRPr="00A45111" w:rsidRDefault="009E7940" w:rsidP="00E12CB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9E7940" w:rsidRPr="003A27EE">
        <w:trPr>
          <w:trHeight w:val="751"/>
          <w:jc w:val="center"/>
        </w:trPr>
        <w:tc>
          <w:tcPr>
            <w:tcW w:w="186" w:type="pct"/>
            <w:vAlign w:val="center"/>
          </w:tcPr>
          <w:p w:rsidR="009E7940" w:rsidRDefault="009E7940"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935" w:type="pct"/>
            <w:vAlign w:val="center"/>
          </w:tcPr>
          <w:p w:rsidR="009E7940" w:rsidRPr="007C3B8F" w:rsidRDefault="009E7940"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Лизирующий реагент 1000 мл</w:t>
            </w:r>
          </w:p>
        </w:tc>
        <w:tc>
          <w:tcPr>
            <w:tcW w:w="1187" w:type="pct"/>
            <w:vAlign w:val="center"/>
          </w:tcPr>
          <w:p w:rsidR="009E7940" w:rsidRPr="007C3B8F" w:rsidRDefault="009E7940" w:rsidP="00E12CB2">
            <w:pPr>
              <w:spacing w:after="0" w:line="240" w:lineRule="auto"/>
              <w:rPr>
                <w:rFonts w:ascii="Times New Roman" w:hAnsi="Times New Roman" w:cs="Times New Roman"/>
                <w:sz w:val="20"/>
                <w:szCs w:val="20"/>
              </w:rPr>
            </w:pPr>
            <w:r>
              <w:rPr>
                <w:rFonts w:ascii="Times New Roman" w:hAnsi="Times New Roman" w:cs="Times New Roman"/>
                <w:sz w:val="20"/>
                <w:szCs w:val="20"/>
              </w:rPr>
              <w:t>Раствор 1000 мл для гематологического анализатора</w:t>
            </w:r>
          </w:p>
        </w:tc>
        <w:tc>
          <w:tcPr>
            <w:tcW w:w="243" w:type="pct"/>
            <w:vAlign w:val="center"/>
          </w:tcPr>
          <w:p w:rsidR="009E7940" w:rsidRPr="00420AA2" w:rsidRDefault="009E7940"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Фл</w:t>
            </w:r>
          </w:p>
        </w:tc>
        <w:tc>
          <w:tcPr>
            <w:tcW w:w="207" w:type="pct"/>
            <w:vAlign w:val="center"/>
          </w:tcPr>
          <w:p w:rsidR="009E7940" w:rsidRPr="00420AA2" w:rsidRDefault="009E7940"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310" w:type="pct"/>
            <w:vAlign w:val="center"/>
          </w:tcPr>
          <w:p w:rsidR="009E7940" w:rsidRPr="00420AA2" w:rsidRDefault="009E7940"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63950,00</w:t>
            </w:r>
          </w:p>
        </w:tc>
        <w:tc>
          <w:tcPr>
            <w:tcW w:w="553" w:type="pct"/>
            <w:vAlign w:val="bottom"/>
          </w:tcPr>
          <w:p w:rsidR="009E7940" w:rsidRPr="003A27EE" w:rsidRDefault="009E7940" w:rsidP="003A27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191850,00</w:t>
            </w:r>
          </w:p>
        </w:tc>
        <w:tc>
          <w:tcPr>
            <w:tcW w:w="689" w:type="pct"/>
            <w:vAlign w:val="center"/>
          </w:tcPr>
          <w:p w:rsidR="009E7940" w:rsidRPr="00A45111" w:rsidRDefault="009E7940" w:rsidP="00557048">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9E7940" w:rsidRPr="00A45111" w:rsidRDefault="009E7940" w:rsidP="00557048">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9E7940" w:rsidRPr="003A27EE">
        <w:trPr>
          <w:trHeight w:val="751"/>
          <w:jc w:val="center"/>
        </w:trPr>
        <w:tc>
          <w:tcPr>
            <w:tcW w:w="186" w:type="pct"/>
            <w:vAlign w:val="center"/>
          </w:tcPr>
          <w:p w:rsidR="009E7940" w:rsidRPr="00420AA2" w:rsidRDefault="009E7940"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935" w:type="pct"/>
            <w:vAlign w:val="center"/>
          </w:tcPr>
          <w:p w:rsidR="009E7940" w:rsidRPr="007C3B8F" w:rsidRDefault="009E7940"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Дилюент 20 литров</w:t>
            </w:r>
          </w:p>
        </w:tc>
        <w:tc>
          <w:tcPr>
            <w:tcW w:w="1187" w:type="pct"/>
            <w:vAlign w:val="center"/>
          </w:tcPr>
          <w:p w:rsidR="009E7940" w:rsidRPr="007C3B8F" w:rsidRDefault="009E7940" w:rsidP="00E12CB2">
            <w:pPr>
              <w:spacing w:after="0" w:line="240" w:lineRule="auto"/>
              <w:rPr>
                <w:rFonts w:ascii="Times New Roman" w:hAnsi="Times New Roman" w:cs="Times New Roman"/>
                <w:sz w:val="20"/>
                <w:szCs w:val="20"/>
              </w:rPr>
            </w:pPr>
            <w:r>
              <w:rPr>
                <w:rFonts w:ascii="Times New Roman" w:hAnsi="Times New Roman" w:cs="Times New Roman"/>
                <w:sz w:val="20"/>
                <w:szCs w:val="20"/>
              </w:rPr>
              <w:t>Раствор 20л для гематологического анализатора</w:t>
            </w:r>
          </w:p>
        </w:tc>
        <w:tc>
          <w:tcPr>
            <w:tcW w:w="243" w:type="pct"/>
            <w:vAlign w:val="center"/>
          </w:tcPr>
          <w:p w:rsidR="009E7940" w:rsidRPr="00420AA2" w:rsidRDefault="009E7940"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кан</w:t>
            </w:r>
          </w:p>
        </w:tc>
        <w:tc>
          <w:tcPr>
            <w:tcW w:w="207" w:type="pct"/>
            <w:vAlign w:val="center"/>
          </w:tcPr>
          <w:p w:rsidR="009E7940" w:rsidRPr="00420AA2" w:rsidRDefault="009E7940"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310" w:type="pct"/>
            <w:vAlign w:val="center"/>
          </w:tcPr>
          <w:p w:rsidR="009E7940" w:rsidRPr="00420AA2" w:rsidRDefault="009E7940"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61000,00</w:t>
            </w:r>
          </w:p>
        </w:tc>
        <w:tc>
          <w:tcPr>
            <w:tcW w:w="553" w:type="pct"/>
            <w:vAlign w:val="bottom"/>
          </w:tcPr>
          <w:p w:rsidR="009E7940" w:rsidRPr="003A27EE" w:rsidRDefault="009E7940" w:rsidP="003A27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122000,00</w:t>
            </w:r>
          </w:p>
        </w:tc>
        <w:tc>
          <w:tcPr>
            <w:tcW w:w="689" w:type="pct"/>
            <w:vAlign w:val="center"/>
          </w:tcPr>
          <w:p w:rsidR="009E7940" w:rsidRPr="00A45111" w:rsidRDefault="009E7940" w:rsidP="00E12CB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9E7940" w:rsidRPr="00A45111" w:rsidRDefault="009E7940" w:rsidP="00E12CB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9E7940" w:rsidRPr="00A45111">
        <w:trPr>
          <w:trHeight w:val="403"/>
          <w:jc w:val="center"/>
        </w:trPr>
        <w:tc>
          <w:tcPr>
            <w:tcW w:w="186" w:type="pct"/>
            <w:vAlign w:val="center"/>
          </w:tcPr>
          <w:p w:rsidR="009E7940" w:rsidRPr="00A45111" w:rsidRDefault="009E7940" w:rsidP="00420AA2">
            <w:pPr>
              <w:spacing w:after="0" w:line="240" w:lineRule="auto"/>
              <w:jc w:val="center"/>
              <w:rPr>
                <w:rFonts w:ascii="Times New Roman" w:hAnsi="Times New Roman" w:cs="Times New Roman"/>
                <w:sz w:val="20"/>
                <w:szCs w:val="20"/>
              </w:rPr>
            </w:pPr>
          </w:p>
        </w:tc>
        <w:tc>
          <w:tcPr>
            <w:tcW w:w="935" w:type="pct"/>
            <w:vAlign w:val="center"/>
          </w:tcPr>
          <w:p w:rsidR="009E7940" w:rsidRPr="00A45111" w:rsidRDefault="009E7940"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ИТОГО</w:t>
            </w:r>
          </w:p>
        </w:tc>
        <w:tc>
          <w:tcPr>
            <w:tcW w:w="2500" w:type="pct"/>
            <w:gridSpan w:val="5"/>
            <w:vAlign w:val="center"/>
          </w:tcPr>
          <w:p w:rsidR="009E7940" w:rsidRPr="00A45111" w:rsidRDefault="009E7940" w:rsidP="00F27EB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519 940,00</w:t>
            </w:r>
          </w:p>
        </w:tc>
        <w:tc>
          <w:tcPr>
            <w:tcW w:w="689" w:type="pct"/>
            <w:vAlign w:val="center"/>
          </w:tcPr>
          <w:p w:rsidR="009E7940" w:rsidRPr="00A45111" w:rsidRDefault="009E7940" w:rsidP="00420AA2">
            <w:pPr>
              <w:spacing w:after="0" w:line="240" w:lineRule="auto"/>
              <w:jc w:val="center"/>
              <w:rPr>
                <w:rFonts w:ascii="Times New Roman" w:hAnsi="Times New Roman" w:cs="Times New Roman"/>
                <w:sz w:val="20"/>
                <w:szCs w:val="20"/>
              </w:rPr>
            </w:pPr>
          </w:p>
        </w:tc>
        <w:tc>
          <w:tcPr>
            <w:tcW w:w="690" w:type="pct"/>
            <w:vAlign w:val="center"/>
          </w:tcPr>
          <w:p w:rsidR="009E7940" w:rsidRPr="00A45111" w:rsidRDefault="009E7940" w:rsidP="00420AA2">
            <w:pPr>
              <w:spacing w:after="0" w:line="240" w:lineRule="auto"/>
              <w:jc w:val="center"/>
              <w:rPr>
                <w:rFonts w:ascii="Times New Roman" w:hAnsi="Times New Roman" w:cs="Times New Roman"/>
                <w:sz w:val="20"/>
                <w:szCs w:val="20"/>
              </w:rPr>
            </w:pPr>
          </w:p>
        </w:tc>
      </w:tr>
    </w:tbl>
    <w:p w:rsidR="009E7940" w:rsidRPr="000A713F" w:rsidRDefault="009E7940" w:rsidP="006F57D7">
      <w:pPr>
        <w:spacing w:after="0" w:line="240" w:lineRule="auto"/>
        <w:jc w:val="center"/>
        <w:rPr>
          <w:rFonts w:ascii="Times New Roman" w:hAnsi="Times New Roman" w:cs="Times New Roman"/>
          <w:sz w:val="24"/>
          <w:szCs w:val="24"/>
        </w:rPr>
      </w:pPr>
    </w:p>
    <w:p w:rsidR="009E7940" w:rsidRPr="000A713F" w:rsidRDefault="009E7940"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*DDP (англ. delivered duty paid): товар доставляется заказчику в место назначения, указанное в договоре, очищенный от всех таможенных пошлин и рисков.</w:t>
      </w:r>
      <w:bookmarkStart w:id="0" w:name="_GoBack"/>
      <w:bookmarkEnd w:id="0"/>
    </w:p>
    <w:p w:rsidR="009E7940" w:rsidRPr="000A713F" w:rsidRDefault="009E7940" w:rsidP="00416CBF">
      <w:pPr>
        <w:spacing w:after="0" w:line="240" w:lineRule="auto"/>
        <w:rPr>
          <w:rFonts w:ascii="Times New Roman" w:hAnsi="Times New Roman" w:cs="Times New Roman"/>
          <w:sz w:val="24"/>
          <w:szCs w:val="24"/>
        </w:rPr>
      </w:pPr>
    </w:p>
    <w:p w:rsidR="009E7940" w:rsidRPr="000A713F" w:rsidRDefault="009E7940"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9E7940" w:rsidRPr="000A713F" w:rsidSect="007C3B8F">
      <w:pgSz w:w="16838" w:h="11906" w:orient="landscape"/>
      <w:pgMar w:top="907" w:right="680" w:bottom="709"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7"/>
  </w:num>
  <w:num w:numId="4">
    <w:abstractNumId w:val="1"/>
  </w:num>
  <w:num w:numId="5">
    <w:abstractNumId w:val="11"/>
  </w:num>
  <w:num w:numId="6">
    <w:abstractNumId w:val="3"/>
  </w:num>
  <w:num w:numId="7">
    <w:abstractNumId w:val="4"/>
  </w:num>
  <w:num w:numId="8">
    <w:abstractNumId w:val="0"/>
  </w:num>
  <w:num w:numId="9">
    <w:abstractNumId w:val="9"/>
  </w:num>
  <w:num w:numId="10">
    <w:abstractNumId w:val="2"/>
  </w:num>
  <w:num w:numId="11">
    <w:abstractNumId w:val="5"/>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6CB2"/>
    <w:rsid w:val="00097C27"/>
    <w:rsid w:val="00097CAC"/>
    <w:rsid w:val="000A713F"/>
    <w:rsid w:val="000B0A1F"/>
    <w:rsid w:val="000B0BD4"/>
    <w:rsid w:val="000B0C5A"/>
    <w:rsid w:val="000B3CCE"/>
    <w:rsid w:val="000B5397"/>
    <w:rsid w:val="000B632A"/>
    <w:rsid w:val="000C2913"/>
    <w:rsid w:val="000C2972"/>
    <w:rsid w:val="000C370F"/>
    <w:rsid w:val="000C39ED"/>
    <w:rsid w:val="000C5183"/>
    <w:rsid w:val="000C6D46"/>
    <w:rsid w:val="000D5873"/>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EC5"/>
    <w:rsid w:val="00150679"/>
    <w:rsid w:val="00150A3B"/>
    <w:rsid w:val="001529FF"/>
    <w:rsid w:val="00152E02"/>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A7E22"/>
    <w:rsid w:val="001B04F9"/>
    <w:rsid w:val="001B2910"/>
    <w:rsid w:val="001B33BC"/>
    <w:rsid w:val="001B3CBC"/>
    <w:rsid w:val="001C5287"/>
    <w:rsid w:val="001C6F19"/>
    <w:rsid w:val="001C7308"/>
    <w:rsid w:val="001D059D"/>
    <w:rsid w:val="001D05D4"/>
    <w:rsid w:val="001D63F9"/>
    <w:rsid w:val="001D650C"/>
    <w:rsid w:val="001D684C"/>
    <w:rsid w:val="001E099C"/>
    <w:rsid w:val="001E2030"/>
    <w:rsid w:val="001E3192"/>
    <w:rsid w:val="001E4C4E"/>
    <w:rsid w:val="001E65EB"/>
    <w:rsid w:val="001E7F32"/>
    <w:rsid w:val="001F028E"/>
    <w:rsid w:val="001F1122"/>
    <w:rsid w:val="001F20D6"/>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3D26"/>
    <w:rsid w:val="002651BA"/>
    <w:rsid w:val="0026677D"/>
    <w:rsid w:val="002713C0"/>
    <w:rsid w:val="00272023"/>
    <w:rsid w:val="002750A5"/>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5E47"/>
    <w:rsid w:val="002F6CCF"/>
    <w:rsid w:val="002F7CAD"/>
    <w:rsid w:val="003017FC"/>
    <w:rsid w:val="003037CB"/>
    <w:rsid w:val="00304618"/>
    <w:rsid w:val="00304624"/>
    <w:rsid w:val="00304A9D"/>
    <w:rsid w:val="00307280"/>
    <w:rsid w:val="003117A4"/>
    <w:rsid w:val="00311B56"/>
    <w:rsid w:val="003125A1"/>
    <w:rsid w:val="00314734"/>
    <w:rsid w:val="00316303"/>
    <w:rsid w:val="00316D5E"/>
    <w:rsid w:val="00320731"/>
    <w:rsid w:val="00323551"/>
    <w:rsid w:val="00330817"/>
    <w:rsid w:val="0033294C"/>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27EE"/>
    <w:rsid w:val="003A387C"/>
    <w:rsid w:val="003A4727"/>
    <w:rsid w:val="003A505D"/>
    <w:rsid w:val="003B0F64"/>
    <w:rsid w:val="003B165B"/>
    <w:rsid w:val="003B4901"/>
    <w:rsid w:val="003B698F"/>
    <w:rsid w:val="003C09AF"/>
    <w:rsid w:val="003C3C8E"/>
    <w:rsid w:val="003C4AB6"/>
    <w:rsid w:val="003C67FB"/>
    <w:rsid w:val="003C6B43"/>
    <w:rsid w:val="003D0C23"/>
    <w:rsid w:val="003D160F"/>
    <w:rsid w:val="003D1929"/>
    <w:rsid w:val="003D4103"/>
    <w:rsid w:val="003D5552"/>
    <w:rsid w:val="003D6EA6"/>
    <w:rsid w:val="003D77E5"/>
    <w:rsid w:val="003E2627"/>
    <w:rsid w:val="003E29F3"/>
    <w:rsid w:val="003E465F"/>
    <w:rsid w:val="003E5A43"/>
    <w:rsid w:val="003E6833"/>
    <w:rsid w:val="003F1C5A"/>
    <w:rsid w:val="003F2FCD"/>
    <w:rsid w:val="003F52FD"/>
    <w:rsid w:val="003F6688"/>
    <w:rsid w:val="004044D3"/>
    <w:rsid w:val="004112FE"/>
    <w:rsid w:val="00411894"/>
    <w:rsid w:val="004135EB"/>
    <w:rsid w:val="0041399F"/>
    <w:rsid w:val="00414025"/>
    <w:rsid w:val="0041454F"/>
    <w:rsid w:val="004161F0"/>
    <w:rsid w:val="00416CBF"/>
    <w:rsid w:val="00420AA2"/>
    <w:rsid w:val="0042592E"/>
    <w:rsid w:val="00432898"/>
    <w:rsid w:val="00432F51"/>
    <w:rsid w:val="00433D5B"/>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0AC9"/>
    <w:rsid w:val="00474340"/>
    <w:rsid w:val="004864D6"/>
    <w:rsid w:val="004918C6"/>
    <w:rsid w:val="00492292"/>
    <w:rsid w:val="00493687"/>
    <w:rsid w:val="00495363"/>
    <w:rsid w:val="00496656"/>
    <w:rsid w:val="00497DA5"/>
    <w:rsid w:val="004A2397"/>
    <w:rsid w:val="004A2E0F"/>
    <w:rsid w:val="004A3C6C"/>
    <w:rsid w:val="004A4991"/>
    <w:rsid w:val="004A61B1"/>
    <w:rsid w:val="004B4EB9"/>
    <w:rsid w:val="004B5D0A"/>
    <w:rsid w:val="004C2A66"/>
    <w:rsid w:val="004C2C38"/>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57048"/>
    <w:rsid w:val="005577EC"/>
    <w:rsid w:val="00560D8F"/>
    <w:rsid w:val="00560FDD"/>
    <w:rsid w:val="005631EB"/>
    <w:rsid w:val="00563EB1"/>
    <w:rsid w:val="00566880"/>
    <w:rsid w:val="00567E4A"/>
    <w:rsid w:val="00570F62"/>
    <w:rsid w:val="00574A7D"/>
    <w:rsid w:val="0057678C"/>
    <w:rsid w:val="005844DF"/>
    <w:rsid w:val="005855C3"/>
    <w:rsid w:val="00586CBD"/>
    <w:rsid w:val="0059176E"/>
    <w:rsid w:val="005927BA"/>
    <w:rsid w:val="00594472"/>
    <w:rsid w:val="005964D5"/>
    <w:rsid w:val="0059724A"/>
    <w:rsid w:val="005A76F8"/>
    <w:rsid w:val="005A7945"/>
    <w:rsid w:val="005A7FDF"/>
    <w:rsid w:val="005B17FD"/>
    <w:rsid w:val="005B1C2E"/>
    <w:rsid w:val="005B33B5"/>
    <w:rsid w:val="005B3A6E"/>
    <w:rsid w:val="005B4D4C"/>
    <w:rsid w:val="005D3D7D"/>
    <w:rsid w:val="005D434E"/>
    <w:rsid w:val="005D66CA"/>
    <w:rsid w:val="005E1AF6"/>
    <w:rsid w:val="005E2F58"/>
    <w:rsid w:val="005E3E56"/>
    <w:rsid w:val="005E405A"/>
    <w:rsid w:val="005E409E"/>
    <w:rsid w:val="005E5644"/>
    <w:rsid w:val="005F0BAD"/>
    <w:rsid w:val="005F3100"/>
    <w:rsid w:val="005F7968"/>
    <w:rsid w:val="00601AC0"/>
    <w:rsid w:val="00601DFA"/>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76C0A"/>
    <w:rsid w:val="006810EC"/>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3B8F"/>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272C"/>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4907"/>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24EAC"/>
    <w:rsid w:val="00930D67"/>
    <w:rsid w:val="009317B9"/>
    <w:rsid w:val="00934726"/>
    <w:rsid w:val="00934AEE"/>
    <w:rsid w:val="009376AF"/>
    <w:rsid w:val="00941E83"/>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E7940"/>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1790"/>
    <w:rsid w:val="00B4359B"/>
    <w:rsid w:val="00B46B89"/>
    <w:rsid w:val="00B46EDB"/>
    <w:rsid w:val="00B518E2"/>
    <w:rsid w:val="00B52137"/>
    <w:rsid w:val="00B52977"/>
    <w:rsid w:val="00B5592A"/>
    <w:rsid w:val="00B55B32"/>
    <w:rsid w:val="00B60AF5"/>
    <w:rsid w:val="00B6286B"/>
    <w:rsid w:val="00B63DDF"/>
    <w:rsid w:val="00B71AD9"/>
    <w:rsid w:val="00B81BFD"/>
    <w:rsid w:val="00B8264C"/>
    <w:rsid w:val="00B832CF"/>
    <w:rsid w:val="00B834A1"/>
    <w:rsid w:val="00B8360A"/>
    <w:rsid w:val="00B8379E"/>
    <w:rsid w:val="00B83EC5"/>
    <w:rsid w:val="00B843DC"/>
    <w:rsid w:val="00B84624"/>
    <w:rsid w:val="00B877F6"/>
    <w:rsid w:val="00B87A52"/>
    <w:rsid w:val="00B9173D"/>
    <w:rsid w:val="00B94AD0"/>
    <w:rsid w:val="00B97705"/>
    <w:rsid w:val="00BA01D4"/>
    <w:rsid w:val="00BA0C79"/>
    <w:rsid w:val="00BA1BBF"/>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4D02"/>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F2E"/>
    <w:rsid w:val="00CE154E"/>
    <w:rsid w:val="00CE1669"/>
    <w:rsid w:val="00CE1920"/>
    <w:rsid w:val="00CE3A52"/>
    <w:rsid w:val="00CE470C"/>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0A2C"/>
    <w:rsid w:val="00D9194D"/>
    <w:rsid w:val="00D91C41"/>
    <w:rsid w:val="00D924EB"/>
    <w:rsid w:val="00D95F35"/>
    <w:rsid w:val="00D96833"/>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1512"/>
    <w:rsid w:val="00DC6CA1"/>
    <w:rsid w:val="00DC71F9"/>
    <w:rsid w:val="00DD33B3"/>
    <w:rsid w:val="00DD384D"/>
    <w:rsid w:val="00DD4382"/>
    <w:rsid w:val="00DD45BE"/>
    <w:rsid w:val="00DD6F84"/>
    <w:rsid w:val="00DD70FA"/>
    <w:rsid w:val="00DD7A06"/>
    <w:rsid w:val="00DE12F5"/>
    <w:rsid w:val="00DE504E"/>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2945"/>
    <w:rsid w:val="00E12A41"/>
    <w:rsid w:val="00E12CB2"/>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1AEA"/>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407E"/>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5BA8"/>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25F27"/>
    <w:rsid w:val="00F27EB8"/>
    <w:rsid w:val="00F335E6"/>
    <w:rsid w:val="00F33B32"/>
    <w:rsid w:val="00F37732"/>
    <w:rsid w:val="00F42BA1"/>
    <w:rsid w:val="00F443C8"/>
    <w:rsid w:val="00F45417"/>
    <w:rsid w:val="00F4708C"/>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07A8"/>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B2"/>
    <w:pPr>
      <w:spacing w:after="200" w:line="276" w:lineRule="auto"/>
    </w:pPr>
    <w:rPr>
      <w:rFonts w:cs="Calibri"/>
    </w:rPr>
  </w:style>
  <w:style w:type="paragraph" w:styleId="Heading1">
    <w:name w:val="heading 1"/>
    <w:basedOn w:val="Normal"/>
    <w:link w:val="Heading1Char"/>
    <w:uiPriority w:val="99"/>
    <w:qFormat/>
    <w:rsid w:val="002651BA"/>
    <w:pPr>
      <w:spacing w:before="100" w:beforeAutospacing="1" w:after="100" w:afterAutospacing="1" w:line="240" w:lineRule="auto"/>
      <w:outlineLvl w:val="0"/>
    </w:pPr>
    <w:rPr>
      <w:b/>
      <w:bCs/>
      <w:kern w:val="36"/>
      <w:sz w:val="48"/>
      <w:szCs w:val="48"/>
    </w:rPr>
  </w:style>
  <w:style w:type="paragraph" w:styleId="Heading2">
    <w:name w:val="heading 2"/>
    <w:basedOn w:val="Normal"/>
    <w:next w:val="Normal"/>
    <w:link w:val="Heading2Char"/>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5341DF"/>
    <w:pPr>
      <w:keepNext/>
      <w:keepLines/>
      <w:spacing w:before="200" w:after="0"/>
      <w:outlineLvl w:val="2"/>
    </w:pPr>
    <w:rPr>
      <w:rFonts w:ascii="Cambria" w:hAnsi="Cambria" w:cs="Cambria"/>
      <w:b/>
      <w:bCs/>
      <w:color w:val="4F81BD"/>
      <w:sz w:val="20"/>
      <w:szCs w:val="20"/>
      <w:lang w:eastAsia="en-US"/>
    </w:rPr>
  </w:style>
  <w:style w:type="paragraph" w:styleId="Heading5">
    <w:name w:val="heading 5"/>
    <w:basedOn w:val="Normal"/>
    <w:next w:val="Normal"/>
    <w:link w:val="Heading5Char"/>
    <w:uiPriority w:val="99"/>
    <w:qFormat/>
    <w:rsid w:val="00B46B89"/>
    <w:pPr>
      <w:keepNext/>
      <w:keepLines/>
      <w:spacing w:before="200" w:after="0"/>
      <w:outlineLvl w:val="4"/>
    </w:pPr>
    <w:rPr>
      <w:rFonts w:ascii="Cambria" w:hAnsi="Cambria" w:cs="Cambria"/>
      <w:color w:val="243F60"/>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51BA"/>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locked/>
    <w:rsid w:val="002651BA"/>
    <w:rPr>
      <w:rFonts w:ascii="Cambria" w:hAnsi="Cambria" w:cs="Cambria"/>
      <w:b/>
      <w:bCs/>
      <w:color w:val="4F81BD"/>
      <w:sz w:val="26"/>
      <w:szCs w:val="26"/>
      <w:lang w:eastAsia="en-US"/>
    </w:rPr>
  </w:style>
  <w:style w:type="character" w:customStyle="1" w:styleId="Heading3Char">
    <w:name w:val="Heading 3 Char"/>
    <w:basedOn w:val="DefaultParagraphFont"/>
    <w:link w:val="Heading3"/>
    <w:uiPriority w:val="99"/>
    <w:locked/>
    <w:rsid w:val="005341DF"/>
    <w:rPr>
      <w:rFonts w:ascii="Cambria" w:hAnsi="Cambria" w:cs="Cambria"/>
      <w:b/>
      <w:bCs/>
      <w:color w:val="4F81BD"/>
      <w:lang w:eastAsia="en-US"/>
    </w:rPr>
  </w:style>
  <w:style w:type="character" w:customStyle="1" w:styleId="Heading5Char">
    <w:name w:val="Heading 5 Char"/>
    <w:basedOn w:val="DefaultParagraphFont"/>
    <w:link w:val="Heading5"/>
    <w:uiPriority w:val="99"/>
    <w:locked/>
    <w:rsid w:val="00B46B89"/>
    <w:rPr>
      <w:rFonts w:ascii="Cambria" w:hAnsi="Cambria" w:cs="Cambria"/>
      <w:color w:val="243F60"/>
      <w:lang w:eastAsia="en-US"/>
    </w:rPr>
  </w:style>
  <w:style w:type="table" w:styleId="TableGrid">
    <w:name w:val="Table Grid"/>
    <w:basedOn w:val="TableNormal"/>
    <w:uiPriority w:val="99"/>
    <w:rsid w:val="000E543A"/>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C946D4"/>
    <w:pPr>
      <w:ind w:left="720"/>
    </w:pPr>
  </w:style>
  <w:style w:type="character" w:styleId="Hyperlink">
    <w:name w:val="Hyperlink"/>
    <w:basedOn w:val="DefaultParagraphFont"/>
    <w:uiPriority w:val="99"/>
    <w:rsid w:val="002651BA"/>
    <w:rPr>
      <w:color w:val="0000FF"/>
      <w:u w:val="single"/>
    </w:rPr>
  </w:style>
  <w:style w:type="character" w:styleId="Strong">
    <w:name w:val="Strong"/>
    <w:basedOn w:val="DefaultParagraphFont"/>
    <w:uiPriority w:val="99"/>
    <w:qFormat/>
    <w:rsid w:val="002651BA"/>
    <w:rPr>
      <w:b/>
      <w:bCs/>
    </w:rPr>
  </w:style>
  <w:style w:type="paragraph" w:styleId="NoSpacing">
    <w:name w:val="No Spacing"/>
    <w:uiPriority w:val="99"/>
    <w:qFormat/>
    <w:rsid w:val="0079093D"/>
    <w:rPr>
      <w:rFonts w:cs="Calibri"/>
      <w:lang w:eastAsia="en-US"/>
    </w:r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Normal"/>
    <w:next w:val="Normal"/>
    <w:uiPriority w:val="99"/>
    <w:rsid w:val="008618D1"/>
    <w:pPr>
      <w:autoSpaceDE w:val="0"/>
      <w:autoSpaceDN w:val="0"/>
      <w:adjustRightInd w:val="0"/>
      <w:spacing w:after="0" w:line="241" w:lineRule="atLeast"/>
    </w:pPr>
    <w:rPr>
      <w:rFonts w:ascii="Arial" w:hAnsi="Arial" w:cs="Arial"/>
      <w:sz w:val="24"/>
      <w:szCs w:val="24"/>
    </w:rPr>
  </w:style>
  <w:style w:type="paragraph" w:styleId="BalloonText">
    <w:name w:val="Balloon Text"/>
    <w:basedOn w:val="Normal"/>
    <w:link w:val="BalloonTextChar"/>
    <w:uiPriority w:val="99"/>
    <w:semiHidden/>
    <w:rsid w:val="00B26D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6D8B"/>
    <w:rPr>
      <w:rFonts w:ascii="Tahoma" w:hAnsi="Tahoma" w:cs="Tahoma"/>
      <w:sz w:val="16"/>
      <w:szCs w:val="16"/>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2113746661">
      <w:marLeft w:val="0"/>
      <w:marRight w:val="0"/>
      <w:marTop w:val="0"/>
      <w:marBottom w:val="0"/>
      <w:divBdr>
        <w:top w:val="none" w:sz="0" w:space="0" w:color="auto"/>
        <w:left w:val="none" w:sz="0" w:space="0" w:color="auto"/>
        <w:bottom w:val="none" w:sz="0" w:space="0" w:color="auto"/>
        <w:right w:val="none" w:sz="0" w:space="0" w:color="auto"/>
      </w:divBdr>
    </w:div>
    <w:div w:id="2113746662">
      <w:marLeft w:val="0"/>
      <w:marRight w:val="0"/>
      <w:marTop w:val="0"/>
      <w:marBottom w:val="0"/>
      <w:divBdr>
        <w:top w:val="none" w:sz="0" w:space="0" w:color="auto"/>
        <w:left w:val="none" w:sz="0" w:space="0" w:color="auto"/>
        <w:bottom w:val="none" w:sz="0" w:space="0" w:color="auto"/>
        <w:right w:val="none" w:sz="0" w:space="0" w:color="auto"/>
      </w:divBdr>
    </w:div>
    <w:div w:id="2113746663">
      <w:marLeft w:val="0"/>
      <w:marRight w:val="0"/>
      <w:marTop w:val="0"/>
      <w:marBottom w:val="0"/>
      <w:divBdr>
        <w:top w:val="none" w:sz="0" w:space="0" w:color="auto"/>
        <w:left w:val="none" w:sz="0" w:space="0" w:color="auto"/>
        <w:bottom w:val="none" w:sz="0" w:space="0" w:color="auto"/>
        <w:right w:val="none" w:sz="0" w:space="0" w:color="auto"/>
      </w:divBdr>
    </w:div>
    <w:div w:id="2113746664">
      <w:marLeft w:val="0"/>
      <w:marRight w:val="0"/>
      <w:marTop w:val="0"/>
      <w:marBottom w:val="0"/>
      <w:divBdr>
        <w:top w:val="none" w:sz="0" w:space="0" w:color="auto"/>
        <w:left w:val="none" w:sz="0" w:space="0" w:color="auto"/>
        <w:bottom w:val="none" w:sz="0" w:space="0" w:color="auto"/>
        <w:right w:val="none" w:sz="0" w:space="0" w:color="auto"/>
      </w:divBdr>
    </w:div>
    <w:div w:id="2113746665">
      <w:marLeft w:val="0"/>
      <w:marRight w:val="0"/>
      <w:marTop w:val="0"/>
      <w:marBottom w:val="0"/>
      <w:divBdr>
        <w:top w:val="none" w:sz="0" w:space="0" w:color="auto"/>
        <w:left w:val="none" w:sz="0" w:space="0" w:color="auto"/>
        <w:bottom w:val="none" w:sz="0" w:space="0" w:color="auto"/>
        <w:right w:val="none" w:sz="0" w:space="0" w:color="auto"/>
      </w:divBdr>
    </w:div>
    <w:div w:id="2113746667">
      <w:marLeft w:val="0"/>
      <w:marRight w:val="0"/>
      <w:marTop w:val="0"/>
      <w:marBottom w:val="0"/>
      <w:divBdr>
        <w:top w:val="none" w:sz="0" w:space="0" w:color="auto"/>
        <w:left w:val="none" w:sz="0" w:space="0" w:color="auto"/>
        <w:bottom w:val="none" w:sz="0" w:space="0" w:color="auto"/>
        <w:right w:val="none" w:sz="0" w:space="0" w:color="auto"/>
      </w:divBdr>
    </w:div>
    <w:div w:id="2113746668">
      <w:marLeft w:val="0"/>
      <w:marRight w:val="0"/>
      <w:marTop w:val="0"/>
      <w:marBottom w:val="0"/>
      <w:divBdr>
        <w:top w:val="none" w:sz="0" w:space="0" w:color="auto"/>
        <w:left w:val="none" w:sz="0" w:space="0" w:color="auto"/>
        <w:bottom w:val="none" w:sz="0" w:space="0" w:color="auto"/>
        <w:right w:val="none" w:sz="0" w:space="0" w:color="auto"/>
      </w:divBdr>
    </w:div>
    <w:div w:id="2113746669">
      <w:marLeft w:val="0"/>
      <w:marRight w:val="0"/>
      <w:marTop w:val="0"/>
      <w:marBottom w:val="0"/>
      <w:divBdr>
        <w:top w:val="none" w:sz="0" w:space="0" w:color="auto"/>
        <w:left w:val="none" w:sz="0" w:space="0" w:color="auto"/>
        <w:bottom w:val="none" w:sz="0" w:space="0" w:color="auto"/>
        <w:right w:val="none" w:sz="0" w:space="0" w:color="auto"/>
      </w:divBdr>
    </w:div>
    <w:div w:id="2113746670">
      <w:marLeft w:val="0"/>
      <w:marRight w:val="0"/>
      <w:marTop w:val="0"/>
      <w:marBottom w:val="0"/>
      <w:divBdr>
        <w:top w:val="none" w:sz="0" w:space="0" w:color="auto"/>
        <w:left w:val="none" w:sz="0" w:space="0" w:color="auto"/>
        <w:bottom w:val="none" w:sz="0" w:space="0" w:color="auto"/>
        <w:right w:val="none" w:sz="0" w:space="0" w:color="auto"/>
      </w:divBdr>
    </w:div>
    <w:div w:id="2113746671">
      <w:marLeft w:val="0"/>
      <w:marRight w:val="0"/>
      <w:marTop w:val="0"/>
      <w:marBottom w:val="0"/>
      <w:divBdr>
        <w:top w:val="none" w:sz="0" w:space="0" w:color="auto"/>
        <w:left w:val="none" w:sz="0" w:space="0" w:color="auto"/>
        <w:bottom w:val="none" w:sz="0" w:space="0" w:color="auto"/>
        <w:right w:val="none" w:sz="0" w:space="0" w:color="auto"/>
      </w:divBdr>
    </w:div>
    <w:div w:id="2113746672">
      <w:marLeft w:val="0"/>
      <w:marRight w:val="0"/>
      <w:marTop w:val="0"/>
      <w:marBottom w:val="0"/>
      <w:divBdr>
        <w:top w:val="none" w:sz="0" w:space="0" w:color="auto"/>
        <w:left w:val="none" w:sz="0" w:space="0" w:color="auto"/>
        <w:bottom w:val="none" w:sz="0" w:space="0" w:color="auto"/>
        <w:right w:val="none" w:sz="0" w:space="0" w:color="auto"/>
      </w:divBdr>
      <w:divsChild>
        <w:div w:id="2113746679">
          <w:marLeft w:val="0"/>
          <w:marRight w:val="0"/>
          <w:marTop w:val="0"/>
          <w:marBottom w:val="0"/>
          <w:divBdr>
            <w:top w:val="none" w:sz="0" w:space="0" w:color="auto"/>
            <w:left w:val="none" w:sz="0" w:space="0" w:color="auto"/>
            <w:bottom w:val="none" w:sz="0" w:space="0" w:color="auto"/>
            <w:right w:val="none" w:sz="0" w:space="0" w:color="auto"/>
          </w:divBdr>
        </w:div>
      </w:divsChild>
    </w:div>
    <w:div w:id="2113746673">
      <w:marLeft w:val="0"/>
      <w:marRight w:val="0"/>
      <w:marTop w:val="0"/>
      <w:marBottom w:val="0"/>
      <w:divBdr>
        <w:top w:val="none" w:sz="0" w:space="0" w:color="auto"/>
        <w:left w:val="none" w:sz="0" w:space="0" w:color="auto"/>
        <w:bottom w:val="none" w:sz="0" w:space="0" w:color="auto"/>
        <w:right w:val="none" w:sz="0" w:space="0" w:color="auto"/>
      </w:divBdr>
      <w:divsChild>
        <w:div w:id="2113746666">
          <w:marLeft w:val="0"/>
          <w:marRight w:val="0"/>
          <w:marTop w:val="75"/>
          <w:marBottom w:val="0"/>
          <w:divBdr>
            <w:top w:val="none" w:sz="0" w:space="0" w:color="auto"/>
            <w:left w:val="none" w:sz="0" w:space="0" w:color="auto"/>
            <w:bottom w:val="none" w:sz="0" w:space="0" w:color="auto"/>
            <w:right w:val="none" w:sz="0" w:space="0" w:color="auto"/>
          </w:divBdr>
        </w:div>
      </w:divsChild>
    </w:div>
    <w:div w:id="2113746674">
      <w:marLeft w:val="0"/>
      <w:marRight w:val="0"/>
      <w:marTop w:val="0"/>
      <w:marBottom w:val="0"/>
      <w:divBdr>
        <w:top w:val="none" w:sz="0" w:space="0" w:color="auto"/>
        <w:left w:val="none" w:sz="0" w:space="0" w:color="auto"/>
        <w:bottom w:val="none" w:sz="0" w:space="0" w:color="auto"/>
        <w:right w:val="none" w:sz="0" w:space="0" w:color="auto"/>
      </w:divBdr>
      <w:divsChild>
        <w:div w:id="2113746675">
          <w:marLeft w:val="0"/>
          <w:marRight w:val="0"/>
          <w:marTop w:val="0"/>
          <w:marBottom w:val="0"/>
          <w:divBdr>
            <w:top w:val="none" w:sz="0" w:space="0" w:color="auto"/>
            <w:left w:val="none" w:sz="0" w:space="0" w:color="auto"/>
            <w:bottom w:val="none" w:sz="0" w:space="0" w:color="auto"/>
            <w:right w:val="none" w:sz="0" w:space="0" w:color="auto"/>
          </w:divBdr>
        </w:div>
      </w:divsChild>
    </w:div>
    <w:div w:id="2113746677">
      <w:marLeft w:val="0"/>
      <w:marRight w:val="0"/>
      <w:marTop w:val="0"/>
      <w:marBottom w:val="0"/>
      <w:divBdr>
        <w:top w:val="none" w:sz="0" w:space="0" w:color="auto"/>
        <w:left w:val="none" w:sz="0" w:space="0" w:color="auto"/>
        <w:bottom w:val="none" w:sz="0" w:space="0" w:color="auto"/>
        <w:right w:val="none" w:sz="0" w:space="0" w:color="auto"/>
      </w:divBdr>
    </w:div>
    <w:div w:id="2113746678">
      <w:marLeft w:val="0"/>
      <w:marRight w:val="0"/>
      <w:marTop w:val="0"/>
      <w:marBottom w:val="0"/>
      <w:divBdr>
        <w:top w:val="none" w:sz="0" w:space="0" w:color="auto"/>
        <w:left w:val="none" w:sz="0" w:space="0" w:color="auto"/>
        <w:bottom w:val="none" w:sz="0" w:space="0" w:color="auto"/>
        <w:right w:val="none" w:sz="0" w:space="0" w:color="auto"/>
      </w:divBdr>
    </w:div>
    <w:div w:id="2113746680">
      <w:marLeft w:val="0"/>
      <w:marRight w:val="0"/>
      <w:marTop w:val="0"/>
      <w:marBottom w:val="0"/>
      <w:divBdr>
        <w:top w:val="none" w:sz="0" w:space="0" w:color="auto"/>
        <w:left w:val="none" w:sz="0" w:space="0" w:color="auto"/>
        <w:bottom w:val="none" w:sz="0" w:space="0" w:color="auto"/>
        <w:right w:val="none" w:sz="0" w:space="0" w:color="auto"/>
      </w:divBdr>
    </w:div>
    <w:div w:id="2113746681">
      <w:marLeft w:val="0"/>
      <w:marRight w:val="0"/>
      <w:marTop w:val="0"/>
      <w:marBottom w:val="0"/>
      <w:divBdr>
        <w:top w:val="none" w:sz="0" w:space="0" w:color="auto"/>
        <w:left w:val="none" w:sz="0" w:space="0" w:color="auto"/>
        <w:bottom w:val="none" w:sz="0" w:space="0" w:color="auto"/>
        <w:right w:val="none" w:sz="0" w:space="0" w:color="auto"/>
      </w:divBdr>
    </w:div>
    <w:div w:id="2113746683">
      <w:marLeft w:val="0"/>
      <w:marRight w:val="0"/>
      <w:marTop w:val="0"/>
      <w:marBottom w:val="0"/>
      <w:divBdr>
        <w:top w:val="none" w:sz="0" w:space="0" w:color="auto"/>
        <w:left w:val="none" w:sz="0" w:space="0" w:color="auto"/>
        <w:bottom w:val="none" w:sz="0" w:space="0" w:color="auto"/>
        <w:right w:val="none" w:sz="0" w:space="0" w:color="auto"/>
      </w:divBdr>
    </w:div>
    <w:div w:id="2113746684">
      <w:marLeft w:val="0"/>
      <w:marRight w:val="0"/>
      <w:marTop w:val="0"/>
      <w:marBottom w:val="0"/>
      <w:divBdr>
        <w:top w:val="none" w:sz="0" w:space="0" w:color="auto"/>
        <w:left w:val="none" w:sz="0" w:space="0" w:color="auto"/>
        <w:bottom w:val="none" w:sz="0" w:space="0" w:color="auto"/>
        <w:right w:val="none" w:sz="0" w:space="0" w:color="auto"/>
      </w:divBdr>
    </w:div>
    <w:div w:id="2113746685">
      <w:marLeft w:val="0"/>
      <w:marRight w:val="0"/>
      <w:marTop w:val="0"/>
      <w:marBottom w:val="0"/>
      <w:divBdr>
        <w:top w:val="none" w:sz="0" w:space="0" w:color="auto"/>
        <w:left w:val="none" w:sz="0" w:space="0" w:color="auto"/>
        <w:bottom w:val="none" w:sz="0" w:space="0" w:color="auto"/>
        <w:right w:val="none" w:sz="0" w:space="0" w:color="auto"/>
      </w:divBdr>
      <w:divsChild>
        <w:div w:id="2113746676">
          <w:marLeft w:val="0"/>
          <w:marRight w:val="0"/>
          <w:marTop w:val="75"/>
          <w:marBottom w:val="0"/>
          <w:divBdr>
            <w:top w:val="none" w:sz="0" w:space="0" w:color="auto"/>
            <w:left w:val="none" w:sz="0" w:space="0" w:color="auto"/>
            <w:bottom w:val="none" w:sz="0" w:space="0" w:color="auto"/>
            <w:right w:val="none" w:sz="0" w:space="0" w:color="auto"/>
          </w:divBdr>
        </w:div>
      </w:divsChild>
    </w:div>
    <w:div w:id="2113746686">
      <w:marLeft w:val="0"/>
      <w:marRight w:val="0"/>
      <w:marTop w:val="0"/>
      <w:marBottom w:val="0"/>
      <w:divBdr>
        <w:top w:val="none" w:sz="0" w:space="0" w:color="auto"/>
        <w:left w:val="none" w:sz="0" w:space="0" w:color="auto"/>
        <w:bottom w:val="none" w:sz="0" w:space="0" w:color="auto"/>
        <w:right w:val="none" w:sz="0" w:space="0" w:color="auto"/>
      </w:divBdr>
    </w:div>
    <w:div w:id="2113746687">
      <w:marLeft w:val="0"/>
      <w:marRight w:val="0"/>
      <w:marTop w:val="0"/>
      <w:marBottom w:val="0"/>
      <w:divBdr>
        <w:top w:val="none" w:sz="0" w:space="0" w:color="auto"/>
        <w:left w:val="none" w:sz="0" w:space="0" w:color="auto"/>
        <w:bottom w:val="none" w:sz="0" w:space="0" w:color="auto"/>
        <w:right w:val="none" w:sz="0" w:space="0" w:color="auto"/>
      </w:divBdr>
    </w:div>
    <w:div w:id="2113746688">
      <w:marLeft w:val="0"/>
      <w:marRight w:val="0"/>
      <w:marTop w:val="0"/>
      <w:marBottom w:val="0"/>
      <w:divBdr>
        <w:top w:val="none" w:sz="0" w:space="0" w:color="auto"/>
        <w:left w:val="none" w:sz="0" w:space="0" w:color="auto"/>
        <w:bottom w:val="none" w:sz="0" w:space="0" w:color="auto"/>
        <w:right w:val="none" w:sz="0" w:space="0" w:color="auto"/>
      </w:divBdr>
    </w:div>
    <w:div w:id="2113746689">
      <w:marLeft w:val="0"/>
      <w:marRight w:val="0"/>
      <w:marTop w:val="0"/>
      <w:marBottom w:val="0"/>
      <w:divBdr>
        <w:top w:val="none" w:sz="0" w:space="0" w:color="auto"/>
        <w:left w:val="none" w:sz="0" w:space="0" w:color="auto"/>
        <w:bottom w:val="none" w:sz="0" w:space="0" w:color="auto"/>
        <w:right w:val="none" w:sz="0" w:space="0" w:color="auto"/>
      </w:divBdr>
      <w:divsChild>
        <w:div w:id="2113746682">
          <w:marLeft w:val="0"/>
          <w:marRight w:val="0"/>
          <w:marTop w:val="0"/>
          <w:marBottom w:val="0"/>
          <w:divBdr>
            <w:top w:val="none" w:sz="0" w:space="0" w:color="auto"/>
            <w:left w:val="none" w:sz="0" w:space="0" w:color="auto"/>
            <w:bottom w:val="none" w:sz="0" w:space="0" w:color="auto"/>
            <w:right w:val="none" w:sz="0" w:space="0" w:color="auto"/>
          </w:divBdr>
        </w:div>
      </w:divsChild>
    </w:div>
    <w:div w:id="2113746690">
      <w:marLeft w:val="0"/>
      <w:marRight w:val="0"/>
      <w:marTop w:val="0"/>
      <w:marBottom w:val="0"/>
      <w:divBdr>
        <w:top w:val="none" w:sz="0" w:space="0" w:color="auto"/>
        <w:left w:val="none" w:sz="0" w:space="0" w:color="auto"/>
        <w:bottom w:val="none" w:sz="0" w:space="0" w:color="auto"/>
        <w:right w:val="none" w:sz="0" w:space="0" w:color="auto"/>
      </w:divBdr>
    </w:div>
    <w:div w:id="2113746691">
      <w:marLeft w:val="0"/>
      <w:marRight w:val="0"/>
      <w:marTop w:val="0"/>
      <w:marBottom w:val="0"/>
      <w:divBdr>
        <w:top w:val="none" w:sz="0" w:space="0" w:color="auto"/>
        <w:left w:val="none" w:sz="0" w:space="0" w:color="auto"/>
        <w:bottom w:val="none" w:sz="0" w:space="0" w:color="auto"/>
        <w:right w:val="none" w:sz="0" w:space="0" w:color="auto"/>
      </w:divBdr>
    </w:div>
    <w:div w:id="2113746692">
      <w:marLeft w:val="0"/>
      <w:marRight w:val="0"/>
      <w:marTop w:val="0"/>
      <w:marBottom w:val="0"/>
      <w:divBdr>
        <w:top w:val="none" w:sz="0" w:space="0" w:color="auto"/>
        <w:left w:val="none" w:sz="0" w:space="0" w:color="auto"/>
        <w:bottom w:val="none" w:sz="0" w:space="0" w:color="auto"/>
        <w:right w:val="none" w:sz="0" w:space="0" w:color="auto"/>
      </w:divBdr>
    </w:div>
    <w:div w:id="2113746693">
      <w:marLeft w:val="0"/>
      <w:marRight w:val="0"/>
      <w:marTop w:val="0"/>
      <w:marBottom w:val="0"/>
      <w:divBdr>
        <w:top w:val="none" w:sz="0" w:space="0" w:color="auto"/>
        <w:left w:val="none" w:sz="0" w:space="0" w:color="auto"/>
        <w:bottom w:val="none" w:sz="0" w:space="0" w:color="auto"/>
        <w:right w:val="none" w:sz="0" w:space="0" w:color="auto"/>
      </w:divBdr>
    </w:div>
    <w:div w:id="2113746694">
      <w:marLeft w:val="0"/>
      <w:marRight w:val="0"/>
      <w:marTop w:val="0"/>
      <w:marBottom w:val="0"/>
      <w:divBdr>
        <w:top w:val="none" w:sz="0" w:space="0" w:color="auto"/>
        <w:left w:val="none" w:sz="0" w:space="0" w:color="auto"/>
        <w:bottom w:val="none" w:sz="0" w:space="0" w:color="auto"/>
        <w:right w:val="none" w:sz="0" w:space="0" w:color="auto"/>
      </w:divBdr>
    </w:div>
    <w:div w:id="2113746695">
      <w:marLeft w:val="0"/>
      <w:marRight w:val="0"/>
      <w:marTop w:val="0"/>
      <w:marBottom w:val="0"/>
      <w:divBdr>
        <w:top w:val="none" w:sz="0" w:space="0" w:color="auto"/>
        <w:left w:val="none" w:sz="0" w:space="0" w:color="auto"/>
        <w:bottom w:val="none" w:sz="0" w:space="0" w:color="auto"/>
        <w:right w:val="none" w:sz="0" w:space="0" w:color="auto"/>
      </w:divBdr>
    </w:div>
    <w:div w:id="2113746696">
      <w:marLeft w:val="0"/>
      <w:marRight w:val="0"/>
      <w:marTop w:val="0"/>
      <w:marBottom w:val="0"/>
      <w:divBdr>
        <w:top w:val="none" w:sz="0" w:space="0" w:color="auto"/>
        <w:left w:val="none" w:sz="0" w:space="0" w:color="auto"/>
        <w:bottom w:val="none" w:sz="0" w:space="0" w:color="auto"/>
        <w:right w:val="none" w:sz="0" w:space="0" w:color="auto"/>
      </w:divBdr>
    </w:div>
    <w:div w:id="2113746697">
      <w:marLeft w:val="0"/>
      <w:marRight w:val="0"/>
      <w:marTop w:val="0"/>
      <w:marBottom w:val="0"/>
      <w:divBdr>
        <w:top w:val="none" w:sz="0" w:space="0" w:color="auto"/>
        <w:left w:val="none" w:sz="0" w:space="0" w:color="auto"/>
        <w:bottom w:val="none" w:sz="0" w:space="0" w:color="auto"/>
        <w:right w:val="none" w:sz="0" w:space="0" w:color="auto"/>
      </w:divBdr>
    </w:div>
    <w:div w:id="2113746698">
      <w:marLeft w:val="0"/>
      <w:marRight w:val="0"/>
      <w:marTop w:val="0"/>
      <w:marBottom w:val="0"/>
      <w:divBdr>
        <w:top w:val="none" w:sz="0" w:space="0" w:color="auto"/>
        <w:left w:val="none" w:sz="0" w:space="0" w:color="auto"/>
        <w:bottom w:val="none" w:sz="0" w:space="0" w:color="auto"/>
        <w:right w:val="none" w:sz="0" w:space="0" w:color="auto"/>
      </w:divBdr>
    </w:div>
    <w:div w:id="2113746699">
      <w:marLeft w:val="0"/>
      <w:marRight w:val="0"/>
      <w:marTop w:val="0"/>
      <w:marBottom w:val="0"/>
      <w:divBdr>
        <w:top w:val="none" w:sz="0" w:space="0" w:color="auto"/>
        <w:left w:val="none" w:sz="0" w:space="0" w:color="auto"/>
        <w:bottom w:val="none" w:sz="0" w:space="0" w:color="auto"/>
        <w:right w:val="none" w:sz="0" w:space="0" w:color="auto"/>
      </w:divBdr>
    </w:div>
    <w:div w:id="2113746700">
      <w:marLeft w:val="0"/>
      <w:marRight w:val="0"/>
      <w:marTop w:val="0"/>
      <w:marBottom w:val="0"/>
      <w:divBdr>
        <w:top w:val="none" w:sz="0" w:space="0" w:color="auto"/>
        <w:left w:val="none" w:sz="0" w:space="0" w:color="auto"/>
        <w:bottom w:val="none" w:sz="0" w:space="0" w:color="auto"/>
        <w:right w:val="none" w:sz="0" w:space="0" w:color="auto"/>
      </w:divBdr>
    </w:div>
    <w:div w:id="2113746701">
      <w:marLeft w:val="0"/>
      <w:marRight w:val="0"/>
      <w:marTop w:val="0"/>
      <w:marBottom w:val="0"/>
      <w:divBdr>
        <w:top w:val="none" w:sz="0" w:space="0" w:color="auto"/>
        <w:left w:val="none" w:sz="0" w:space="0" w:color="auto"/>
        <w:bottom w:val="none" w:sz="0" w:space="0" w:color="auto"/>
        <w:right w:val="none" w:sz="0" w:space="0" w:color="auto"/>
      </w:divBdr>
    </w:div>
    <w:div w:id="2113746702">
      <w:marLeft w:val="0"/>
      <w:marRight w:val="0"/>
      <w:marTop w:val="0"/>
      <w:marBottom w:val="0"/>
      <w:divBdr>
        <w:top w:val="none" w:sz="0" w:space="0" w:color="auto"/>
        <w:left w:val="none" w:sz="0" w:space="0" w:color="auto"/>
        <w:bottom w:val="none" w:sz="0" w:space="0" w:color="auto"/>
        <w:right w:val="none" w:sz="0" w:space="0" w:color="auto"/>
      </w:divBdr>
    </w:div>
    <w:div w:id="2113746703">
      <w:marLeft w:val="0"/>
      <w:marRight w:val="0"/>
      <w:marTop w:val="0"/>
      <w:marBottom w:val="0"/>
      <w:divBdr>
        <w:top w:val="none" w:sz="0" w:space="0" w:color="auto"/>
        <w:left w:val="none" w:sz="0" w:space="0" w:color="auto"/>
        <w:bottom w:val="none" w:sz="0" w:space="0" w:color="auto"/>
        <w:right w:val="none" w:sz="0" w:space="0" w:color="auto"/>
      </w:divBdr>
    </w:div>
    <w:div w:id="2113746704">
      <w:marLeft w:val="0"/>
      <w:marRight w:val="0"/>
      <w:marTop w:val="0"/>
      <w:marBottom w:val="0"/>
      <w:divBdr>
        <w:top w:val="none" w:sz="0" w:space="0" w:color="auto"/>
        <w:left w:val="none" w:sz="0" w:space="0" w:color="auto"/>
        <w:bottom w:val="none" w:sz="0" w:space="0" w:color="auto"/>
        <w:right w:val="none" w:sz="0" w:space="0" w:color="auto"/>
      </w:divBdr>
    </w:div>
    <w:div w:id="2113746705">
      <w:marLeft w:val="0"/>
      <w:marRight w:val="0"/>
      <w:marTop w:val="0"/>
      <w:marBottom w:val="0"/>
      <w:divBdr>
        <w:top w:val="none" w:sz="0" w:space="0" w:color="auto"/>
        <w:left w:val="none" w:sz="0" w:space="0" w:color="auto"/>
        <w:bottom w:val="none" w:sz="0" w:space="0" w:color="auto"/>
        <w:right w:val="none" w:sz="0" w:space="0" w:color="auto"/>
      </w:divBdr>
    </w:div>
    <w:div w:id="2113746706">
      <w:marLeft w:val="0"/>
      <w:marRight w:val="0"/>
      <w:marTop w:val="0"/>
      <w:marBottom w:val="0"/>
      <w:divBdr>
        <w:top w:val="none" w:sz="0" w:space="0" w:color="auto"/>
        <w:left w:val="none" w:sz="0" w:space="0" w:color="auto"/>
        <w:bottom w:val="none" w:sz="0" w:space="0" w:color="auto"/>
        <w:right w:val="none" w:sz="0" w:space="0" w:color="auto"/>
      </w:divBdr>
    </w:div>
    <w:div w:id="2113746707">
      <w:marLeft w:val="0"/>
      <w:marRight w:val="0"/>
      <w:marTop w:val="0"/>
      <w:marBottom w:val="0"/>
      <w:divBdr>
        <w:top w:val="none" w:sz="0" w:space="0" w:color="auto"/>
        <w:left w:val="none" w:sz="0" w:space="0" w:color="auto"/>
        <w:bottom w:val="none" w:sz="0" w:space="0" w:color="auto"/>
        <w:right w:val="none" w:sz="0" w:space="0" w:color="auto"/>
      </w:divBdr>
    </w:div>
    <w:div w:id="2113746708">
      <w:marLeft w:val="0"/>
      <w:marRight w:val="0"/>
      <w:marTop w:val="0"/>
      <w:marBottom w:val="0"/>
      <w:divBdr>
        <w:top w:val="none" w:sz="0" w:space="0" w:color="auto"/>
        <w:left w:val="none" w:sz="0" w:space="0" w:color="auto"/>
        <w:bottom w:val="none" w:sz="0" w:space="0" w:color="auto"/>
        <w:right w:val="none" w:sz="0" w:space="0" w:color="auto"/>
      </w:divBdr>
    </w:div>
    <w:div w:id="2113746709">
      <w:marLeft w:val="0"/>
      <w:marRight w:val="0"/>
      <w:marTop w:val="0"/>
      <w:marBottom w:val="0"/>
      <w:divBdr>
        <w:top w:val="none" w:sz="0" w:space="0" w:color="auto"/>
        <w:left w:val="none" w:sz="0" w:space="0" w:color="auto"/>
        <w:bottom w:val="none" w:sz="0" w:space="0" w:color="auto"/>
        <w:right w:val="none" w:sz="0" w:space="0" w:color="auto"/>
      </w:divBdr>
    </w:div>
    <w:div w:id="21137467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31115</TotalTime>
  <Pages>1</Pages>
  <Words>210</Words>
  <Characters>1201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user</cp:lastModifiedBy>
  <cp:revision>339</cp:revision>
  <cp:lastPrinted>2022-06-03T09:54:00Z</cp:lastPrinted>
  <dcterms:created xsi:type="dcterms:W3CDTF">2018-05-25T08:38:00Z</dcterms:created>
  <dcterms:modified xsi:type="dcterms:W3CDTF">2023-03-13T12:16:00Z</dcterms:modified>
</cp:coreProperties>
</file>